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40"/>
        <w:jc w:val="center"/>
      </w:pPr>
      <w:r>
        <w:rPr>
          <w:rFonts w:ascii="Arial" w:hAnsi="Arial"/>
          <w:b w:val="0"/>
          <w:color w:val="0070C0"/>
          <w:sz w:val="30"/>
        </w:rPr>
        <w:t>Print on Physician Letterhead</w:t>
      </w:r>
    </w:p>
    <w:p>
      <w:pPr>
        <w:spacing w:after="20"/>
        <w:jc w:val="center"/>
      </w:pPr>
      <w:r>
        <w:rPr>
          <w:rFonts w:ascii="Arial" w:hAnsi="Arial"/>
          <w:b/>
          <w:sz w:val="27"/>
        </w:rPr>
        <w:t>Letter of Medical Necessity</w:t>
      </w:r>
    </w:p>
    <w:p>
      <w:pPr>
        <w:spacing w:after="340"/>
        <w:jc w:val="center"/>
      </w:pPr>
      <w:r>
        <w:rPr>
          <w:rFonts w:ascii="Arial" w:hAnsi="Arial"/>
          <w:b/>
          <w:sz w:val="27"/>
        </w:rPr>
        <w:t>PURATHICK Pediatric Thickener</w:t>
      </w:r>
    </w:p>
    <w:p>
      <w:pPr>
        <w:spacing w:after="240"/>
      </w:pPr>
      <w:r>
        <w:rPr>
          <w:rFonts w:ascii="Times New Roman" w:hAnsi="Times New Roman"/>
          <w:b w:val="0"/>
          <w:sz w:val="23"/>
        </w:rPr>
        <w:t>Date:    ____/ ____/ ____</w:t>
      </w:r>
    </w:p>
    <w:p>
      <w:pPr>
        <w:spacing w:after="240"/>
      </w:pPr>
      <w:r>
        <w:rPr>
          <w:rFonts w:ascii="Times New Roman" w:hAnsi="Times New Roman"/>
          <w:b w:val="0"/>
          <w:sz w:val="23"/>
        </w:rPr>
        <w:t>Re:      Patient name: ________________________________    Patient DOB:    ____/ ____/ ____</w:t>
      </w:r>
    </w:p>
    <w:p>
      <w:pPr>
        <w:spacing w:before="0" w:after="200"/>
        <w:ind w:left="0" w:firstLine="0"/>
      </w:pPr>
      <w:r>
        <w:rPr>
          <w:rFonts w:ascii="Times New Roman" w:hAnsi="Times New Roman"/>
          <w:b w:val="0"/>
          <w:sz w:val="23"/>
        </w:rPr>
        <w:t>To Whom It May Concern:</w:t>
      </w:r>
    </w:p>
    <w:p>
      <w:pPr>
        <w:spacing w:before="0" w:after="60"/>
        <w:ind w:left="0" w:firstLine="0"/>
      </w:pPr>
      <w:r>
        <w:rPr>
          <w:rFonts w:ascii="Times New Roman" w:hAnsi="Times New Roman"/>
          <w:b w:val="0"/>
          <w:sz w:val="23"/>
        </w:rPr>
        <w:t>This patient shows dysphagia (select one):</w:t>
      </w:r>
    </w:p>
    <w:p>
      <w:pPr>
        <w:spacing w:after="20"/>
        <w:ind w:left="331"/>
      </w:pPr>
      <w:r>
        <w:rPr>
          <w:rFonts w:ascii="Times New Roman" w:hAnsi="Times New Roman"/>
          <w:b w:val="0"/>
          <w:sz w:val="22"/>
        </w:rPr>
        <w:t>□ oral phase (R13.11)   □ oropharyngeal phase (R13.12)   □ pharyngeal phase (R13.13)</w:t>
      </w:r>
    </w:p>
    <w:p>
      <w:pPr>
        <w:spacing w:after="240"/>
        <w:ind w:left="331"/>
      </w:pPr>
      <w:r>
        <w:rPr>
          <w:rFonts w:ascii="Times New Roman" w:hAnsi="Times New Roman"/>
          <w:b w:val="0"/>
          <w:sz w:val="22"/>
        </w:rPr>
        <w:t>□ pharyngoesophageal phase (R13.14)                □ Other:________________________________</w:t>
      </w:r>
    </w:p>
    <w:p>
      <w:pPr>
        <w:spacing w:before="0" w:after="60"/>
        <w:ind w:left="0" w:firstLine="0"/>
      </w:pPr>
      <w:r>
        <w:rPr>
          <w:rFonts w:ascii="Times New Roman" w:hAnsi="Times New Roman"/>
          <w:b w:val="0"/>
          <w:sz w:val="23"/>
        </w:rPr>
        <w:t>This is evidenced by (select all applicable):</w:t>
      </w:r>
    </w:p>
    <w:p>
      <w:pPr>
        <w:spacing w:after="20"/>
        <w:ind w:left="504"/>
      </w:pPr>
      <w:r>
        <w:rPr>
          <w:rFonts w:ascii="Times New Roman" w:hAnsi="Times New Roman"/>
          <w:b w:val="0"/>
          <w:sz w:val="22"/>
        </w:rPr>
        <w:t>□ Clinical signs and symptoms while eating or drinking (coughing, choking, apnea, bradycardia,    chest</w:t>
        <w:br/>
      </w:r>
      <w:r>
        <w:rPr>
          <w:rFonts w:ascii="Times New Roman" w:hAnsi="Times New Roman"/>
          <w:b w:val="0"/>
          <w:sz w:val="22"/>
        </w:rPr>
        <w:t xml:space="preserve">    congestion, cyanosis)</w:t>
      </w:r>
    </w:p>
    <w:p>
      <w:pPr>
        <w:spacing w:after="20"/>
        <w:ind w:left="504"/>
      </w:pPr>
      <w:r>
        <w:rPr>
          <w:rFonts w:ascii="Times New Roman" w:hAnsi="Times New Roman"/>
          <w:b w:val="0"/>
          <w:sz w:val="22"/>
        </w:rPr>
        <w:t>□ Modified barium swallow study (MBS)/Video Fluoroscopic Swallow Study (VFSS)</w:t>
      </w:r>
    </w:p>
    <w:p>
      <w:pPr>
        <w:spacing w:after="20"/>
        <w:ind w:left="504"/>
      </w:pPr>
      <w:r>
        <w:rPr>
          <w:rFonts w:ascii="Times New Roman" w:hAnsi="Times New Roman"/>
          <w:b w:val="0"/>
          <w:sz w:val="22"/>
        </w:rPr>
        <w:t>□ Fiberoptic endoscopic evaluation of swallowing (FEES)</w:t>
      </w:r>
    </w:p>
    <w:p>
      <w:pPr>
        <w:spacing w:after="180"/>
        <w:ind w:left="504"/>
      </w:pPr>
      <w:r>
        <w:rPr>
          <w:rFonts w:ascii="Times New Roman" w:hAnsi="Times New Roman"/>
          <w:b w:val="0"/>
          <w:sz w:val="22"/>
        </w:rPr>
        <w:t>□ Other ____________________________________________________________________</w:t>
      </w:r>
    </w:p>
    <w:p>
      <w:pPr>
        <w:spacing w:after="160"/>
        <w:jc w:val="both"/>
      </w:pPr>
      <w:r>
        <w:rPr>
          <w:rFonts w:ascii="Times New Roman" w:hAnsi="Times New Roman"/>
          <w:b w:val="0"/>
          <w:sz w:val="22"/>
        </w:rPr>
        <w:t>Dysphagia is a swallowing disorder that can lead to tracheal aspiration. Dysphagia can contribute to dehydration, costly hospital admissions, medical procedures and treatments, and can promote the use of enteral tube feedings.</w:t>
      </w:r>
    </w:p>
    <w:p>
      <w:pPr>
        <w:spacing w:after="160"/>
        <w:jc w:val="both"/>
      </w:pPr>
      <w:r>
        <w:rPr>
          <w:rFonts w:ascii="Times New Roman" w:hAnsi="Times New Roman"/>
          <w:b w:val="0"/>
          <w:sz w:val="22"/>
        </w:rPr>
        <w:t xml:space="preserve">Thickening feeds/liquids is the most successful feeding intervention associated with improved outcomes for children and adults with oropharyngeal dysphagia. Therefore, </w:t>
      </w:r>
      <w:r>
        <w:rPr>
          <w:rFonts w:ascii="Times New Roman" w:hAnsi="Times New Roman"/>
          <w:b/>
          <w:sz w:val="22"/>
        </w:rPr>
        <w:t>thickening liquids is a medical necessity for this patient.</w:t>
      </w:r>
    </w:p>
    <w:p>
      <w:pPr>
        <w:spacing w:after="140"/>
        <w:jc w:val="both"/>
      </w:pPr>
      <w:r>
        <w:rPr>
          <w:rFonts w:ascii="Times New Roman" w:hAnsi="Times New Roman"/>
          <w:b w:val="0"/>
          <w:sz w:val="22"/>
        </w:rPr>
        <w:t>Purathick Natural Thickener is the only USDA certified organic, Kosher, vegan, non-GMO, and hypoallergenic powder thickener (HCPCS Code B4100) that can significantly reduce episodes of aspiration by facilitating safer swallowing, for adults and children over 12 months of age. It is made from three simple ingredients including tapioca maltodextrin, tara gum and calcium carbonate. Purathick can easily be used in hot and cold liquid, is tasteless, odorless, and smooth, and doesn’t thicken over time.</w:t>
      </w:r>
    </w:p>
    <w:tbl>
      <w:tblPr>
        <w:tblW w:type="auto" w:w="0"/>
        <w:jc w:val="center"/>
        <w:tblLayout w:type="fixed"/>
        <w:tblLook w:firstColumn="1" w:firstRow="1" w:lastColumn="0" w:lastRow="0" w:noHBand="0" w:noVBand="1" w:val="04A0"/>
      </w:tblPr>
      <w:tblGrid>
        <w:gridCol w:w="10397"/>
      </w:tblGrid>
      <w:tr>
        <w:trPr>
          <w:trHeight w:val="1000" w:hRule="atLeast"/>
        </w:trPr>
        <w:tc>
          <w:tcPr>
            <w:tcW w:type="dxa" w:w="10397"/>
            <w:tcMar>
              <w:top w:w="70" w:type="dxa"/>
              <w:start w:w="80" w:type="dxa"/>
              <w:bottom w:w="60" w:type="dxa"/>
              <w:end w:w="80" w:type="dxa"/>
            </w:tcMar>
            <w:tcBorders>
              <w:top w:val="single" w:sz="8" w:space="0" w:color="000000"/>
              <w:left w:val="single" w:sz="8" w:space="0" w:color="000000"/>
              <w:bottom w:val="single" w:sz="8" w:space="0" w:color="000000"/>
              <w:right w:val="single" w:sz="8" w:space="0" w:color="000000"/>
            </w:tcBorders>
          </w:tcPr>
          <w:p>
            <w:pPr>
              <w:spacing w:after="0"/>
            </w:pPr>
            <w:r>
              <w:rPr>
                <w:rFonts w:ascii="Times New Roman" w:hAnsi="Times New Roman"/>
                <w:b w:val="0"/>
                <w:color w:val="0070C0"/>
                <w:sz w:val="22"/>
              </w:rPr>
              <w:t>[If applicable, describe successful trial with Purathick]:</w:t>
            </w:r>
          </w:p>
        </w:tc>
      </w:tr>
    </w:tbl>
    <w:p>
      <w:pPr>
        <w:spacing w:before="120" w:after="160"/>
        <w:jc w:val="both"/>
      </w:pPr>
      <w:r>
        <w:rPr>
          <w:rFonts w:ascii="Times New Roman" w:hAnsi="Times New Roman"/>
          <w:b/>
          <w:sz w:val="22"/>
        </w:rPr>
        <w:t>We strongly recommend that this patient’s liquids are thickened with Purathick per attached Thickener Prescription Form as is considered Medically Necessary for this patient.</w:t>
      </w:r>
    </w:p>
    <w:p>
      <w:pPr>
        <w:spacing w:before="0" w:after="160"/>
        <w:ind w:left="0" w:firstLine="0"/>
      </w:pPr>
      <w:r>
        <w:rPr>
          <w:rFonts w:ascii="Times New Roman" w:hAnsi="Times New Roman"/>
          <w:b w:val="0"/>
          <w:sz w:val="23"/>
        </w:rPr>
        <w:t>Thank you for approving Purathick for this patient.</w:t>
      </w:r>
    </w:p>
    <w:p>
      <w:pPr>
        <w:spacing w:before="0" w:after="400"/>
        <w:ind w:left="0" w:firstLine="0"/>
      </w:pPr>
      <w:r>
        <w:rPr>
          <w:rFonts w:ascii="Times New Roman" w:hAnsi="Times New Roman"/>
          <w:b w:val="0"/>
          <w:sz w:val="23"/>
        </w:rPr>
        <w:t>Sincerely,</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5227"/>
        <w:gridCol w:w="5227"/>
      </w:tblGrid>
      <w:tr>
        <w:tc>
          <w:tcPr>
            <w:tcW w:type="dxa" w:w="5400"/>
            <w:tcMar>
              <w:top w:w="0" w:type="dxa"/>
              <w:start w:w="0" w:type="dxa"/>
              <w:bottom w:w="0" w:type="dxa"/>
              <w:end w:w="0" w:type="dxa"/>
            </w:tcMar>
            <w:vAlign w:val="center"/>
          </w:tcPr>
          <w:p>
            <w:r>
              <w:rPr>
                <w:rFonts w:ascii="Times New Roman" w:hAnsi="Times New Roman"/>
                <w:sz w:val="21"/>
              </w:rPr>
            </w:r>
            <w:r>
              <w:rPr>
                <w:rFonts w:ascii="Times New Roman" w:hAnsi="Times New Roman"/>
                <w:sz w:val="21"/>
              </w:rPr>
              <w:t>Physician Name: ___________________________________</w:t>
            </w:r>
          </w:p>
        </w:tc>
        <w:tc>
          <w:tcPr>
            <w:tcW w:type="dxa" w:w="5112"/>
            <w:tcMar>
              <w:top w:w="0" w:type="dxa"/>
              <w:start w:w="0" w:type="dxa"/>
              <w:bottom w:w="0" w:type="dxa"/>
              <w:end w:w="0" w:type="dxa"/>
            </w:tcMar>
            <w:vAlign w:val="center"/>
          </w:tcPr>
          <w:p>
            <w:r>
              <w:rPr>
                <w:rFonts w:ascii="Times New Roman" w:hAnsi="Times New Roman"/>
                <w:sz w:val="21"/>
              </w:rPr>
            </w:r>
            <w:r>
              <w:rPr>
                <w:rFonts w:ascii="Times New Roman" w:hAnsi="Times New Roman"/>
                <w:sz w:val="21"/>
              </w:rPr>
              <w:t>Physician Medicaid #: ______________________</w:t>
            </w:r>
          </w:p>
        </w:tc>
      </w:tr>
      <w:tr>
        <w:tc>
          <w:tcPr>
            <w:tcW w:type="dxa" w:w="5400"/>
            <w:tcMar>
              <w:top w:w="0" w:type="dxa"/>
              <w:start w:w="0" w:type="dxa"/>
              <w:bottom w:w="0" w:type="dxa"/>
              <w:end w:w="0" w:type="dxa"/>
            </w:tcMar>
            <w:vAlign w:val="center"/>
          </w:tcPr>
          <w:p>
            <w:pPr>
              <w:spacing w:before="100"/>
            </w:pPr>
            <w:r>
              <w:rPr>
                <w:rFonts w:ascii="Times New Roman" w:hAnsi="Times New Roman"/>
                <w:sz w:val="21"/>
              </w:rPr>
            </w:r>
            <w:r>
              <w:rPr>
                <w:rFonts w:ascii="Times New Roman" w:hAnsi="Times New Roman"/>
                <w:sz w:val="21"/>
              </w:rPr>
              <w:t>_______________________________________________</w:t>
            </w:r>
            <w:r>
              <w:rPr>
                <w:rFonts w:ascii="Times New Roman" w:hAnsi="Times New Roman"/>
                <w:sz w:val="21"/>
              </w:rPr>
              <w:br/>
              <w:t>Physician’s Signature</w:t>
            </w:r>
          </w:p>
        </w:tc>
        <w:tc>
          <w:tcPr>
            <w:tcW w:type="dxa" w:w="5112"/>
            <w:tcMar>
              <w:top w:w="0" w:type="dxa"/>
              <w:start w:w="0" w:type="dxa"/>
              <w:bottom w:w="0" w:type="dxa"/>
              <w:end w:w="0" w:type="dxa"/>
            </w:tcMar>
            <w:vAlign w:val="center"/>
          </w:tcPr>
          <w:p>
            <w:pPr>
              <w:spacing w:before="100"/>
            </w:pPr>
            <w:r>
              <w:rPr>
                <w:rFonts w:ascii="Times New Roman" w:hAnsi="Times New Roman"/>
                <w:sz w:val="21"/>
              </w:rPr>
            </w:r>
            <w:r>
              <w:rPr>
                <w:rFonts w:ascii="Times New Roman" w:hAnsi="Times New Roman"/>
                <w:sz w:val="21"/>
              </w:rPr>
              <w:t>NPI # ___________________________________</w:t>
            </w:r>
          </w:p>
        </w:tc>
      </w:tr>
    </w:tbl>
    <w:sectPr w:rsidR="00FC693F" w:rsidRPr="0006063C" w:rsidSect="00034616">
      <w:pgSz w:w="12240" w:h="15840"/>
      <w:pgMar w:top="893" w:right="893" w:bottom="792"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Times New Roman" w:hAnsi="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 of Medical Necessity - Purathick</dc:title>
  <dc:subject>PURATHICK Pediatric Thickener</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